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B13DF5"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8A582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8A5827">
                              <w:rPr>
                                <w:rFonts w:ascii="Dubai" w:hAnsi="Dubai" w:cs="Dubai"/>
                                <w:b/>
                                <w:bCs/>
                                <w:color w:val="FFFFFF" w:themeColor="background1"/>
                                <w:sz w:val="56"/>
                                <w:szCs w:val="56"/>
                              </w:rPr>
                              <w:t>4</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bookmarkStart w:id="1" w:name="_GoBack"/>
                      <w:bookmarkEnd w:id="1"/>
                    </w:p>
                    <w:p w:rsidR="003D0964" w:rsidRPr="00FC0934" w:rsidRDefault="003D0964" w:rsidP="008A5827">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w:t>
                      </w:r>
                      <w:r w:rsidR="008A5827">
                        <w:rPr>
                          <w:rFonts w:ascii="Dubai" w:hAnsi="Dubai" w:cs="Dubai"/>
                          <w:b/>
                          <w:bCs/>
                          <w:color w:val="FFFFFF" w:themeColor="background1"/>
                          <w:sz w:val="56"/>
                          <w:szCs w:val="56"/>
                        </w:rPr>
                        <w:t>4</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bookmarkStart w:id="0" w:name="_GoBack"/>
      <w:bookmarkEnd w:id="0"/>
    </w:p>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D62440" w:rsidRPr="00D62440">
        <w:rPr>
          <w:rFonts w:ascii="Dubai" w:hAnsi="Dubai" w:cs="Dubai"/>
          <w:sz w:val="24"/>
          <w:szCs w:val="24"/>
        </w:rPr>
        <w:t>businessmen</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Multi-storey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D64AF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lastRenderedPageBreak/>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D64AF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Multi-storey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3C179B" w:rsidTr="00E340B8">
        <w:trPr>
          <w:trHeight w:hRule="exact" w:val="722"/>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Firstly</w:t>
            </w:r>
            <w:r w:rsidRPr="003C179B">
              <w:rPr>
                <w:rFonts w:ascii="Dubai" w:eastAsia="Times New Roman" w:hAnsi="Dubai" w:cs="Dubai"/>
                <w:b/>
                <w:bCs/>
                <w:sz w:val="16"/>
                <w:szCs w:val="16"/>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Raw materials</w:t>
            </w:r>
          </w:p>
          <w:p w:rsidR="00D64AFF" w:rsidRPr="003C179B" w:rsidRDefault="00D64AFF" w:rsidP="00E340B8">
            <w:pPr>
              <w:rPr>
                <w:rFonts w:ascii="Dubai" w:eastAsia="Times New Roman" w:hAnsi="Dubai" w:cs="Dubai"/>
                <w:b/>
                <w:bCs/>
                <w:sz w:val="16"/>
                <w:szCs w:val="16"/>
                <w:rtl/>
              </w:rPr>
            </w:pPr>
          </w:p>
          <w:p w:rsidR="00D64AFF" w:rsidRPr="003C179B" w:rsidRDefault="00D64AFF" w:rsidP="00E340B8">
            <w:pPr>
              <w:rPr>
                <w:rFonts w:ascii="Dubai" w:eastAsia="Times New Roman" w:hAnsi="Dubai" w:cs="Dubai"/>
                <w:b/>
                <w:bCs/>
                <w:sz w:val="16"/>
                <w:szCs w:val="16"/>
                <w:rtl/>
              </w:rPr>
            </w:pP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activities of 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Wood, products of wood &amp; cork, except 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Veneer sheets and pressed wood-based panels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 used in construction</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Coke and 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Chemicals and chemical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Other chemical products </w:t>
            </w:r>
          </w:p>
        </w:tc>
      </w:tr>
      <w:tr w:rsidR="00D64AFF" w:rsidRPr="003C179B" w:rsidTr="00E340B8">
        <w:trPr>
          <w:trHeight w:hRule="exact" w:val="49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Paints, varnishes and</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similar coatings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and 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39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non-metallic products</w:t>
            </w:r>
          </w:p>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mineral products</w:t>
            </w:r>
          </w:p>
        </w:tc>
      </w:tr>
      <w:tr w:rsidR="00D64AFF" w:rsidRPr="003C179B" w:rsidTr="00E340B8">
        <w:trPr>
          <w:trHeight w:hRule="exact" w:val="425"/>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products</w:t>
            </w:r>
            <w:r w:rsidRPr="003C179B">
              <w:rPr>
                <w:rFonts w:ascii="Dubai" w:eastAsia="Times New Roman" w:hAnsi="Dubai" w:cs="Dubai"/>
                <w:b/>
                <w:bCs/>
                <w:sz w:val="16"/>
                <w:szCs w:val="16"/>
              </w:rPr>
              <w:cr/>
            </w:r>
            <w:r w:rsidRPr="003C179B">
              <w:rPr>
                <w:rFonts w:ascii="Dubai" w:eastAsia="Times New Roman" w:hAnsi="Dubai" w:cs="Dubai"/>
                <w:b/>
                <w:bCs/>
                <w:sz w:val="16"/>
                <w:szCs w:val="16"/>
                <w:rtl/>
              </w:rPr>
              <w:t xml:space="preserve"> </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Pr>
            </w:pPr>
          </w:p>
        </w:tc>
      </w:tr>
      <w:tr w:rsidR="00D64AFF" w:rsidRPr="003C179B" w:rsidTr="00E340B8">
        <w:trPr>
          <w:trHeight w:hRule="exact" w:val="41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Constructional clay products (ceramic)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Cement, lime and plaster (gypsum)</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Manufacture of varieties concrete, cement and plaster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or formed stone, marble, alabaster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non-metallic mineral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Base or basic metals (basic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jc w:val="highKashida"/>
              <w:rPr>
                <w:rFonts w:ascii="Dubai" w:eastAsia="Times New Roman" w:hAnsi="Dubai" w:cs="Dubai"/>
                <w:b/>
                <w:bCs/>
                <w:sz w:val="16"/>
                <w:szCs w:val="16"/>
              </w:rPr>
            </w:pPr>
            <w:r w:rsidRPr="003C179B">
              <w:rPr>
                <w:rFonts w:ascii="Dubai" w:eastAsia="Times New Roman" w:hAnsi="Dubai" w:cs="Dubai"/>
                <w:b/>
                <w:bCs/>
                <w:sz w:val="16"/>
                <w:szCs w:val="16"/>
              </w:rPr>
              <w:t>Fabricated metal products, except machinery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 tanks, reservoirs and steam generators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Tanks, reservoirs and containers of metal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metal products; metalworking service activities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Forging, pressing, stamping and roll-forming of metal; powder metallurgy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Cutlery, hand tools and general hardware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Other fabricated metal products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Computer, electronic and optical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and control tools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navigation and control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equipment</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 apparatus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Wiring, cables, and wiring devices</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Electronic and electric wires and cables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wiring 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Machinery and equipment n.e.c</w:t>
            </w:r>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pumps, compressors, taps and valves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Lifting and handling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labor and other costs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rental</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EC42C4"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labor </w:t>
            </w:r>
            <w:r w:rsidR="00D64AFF" w:rsidRPr="003C179B">
              <w:rPr>
                <w:rFonts w:ascii="Dubai" w:eastAsia="Times New Roman" w:hAnsi="Dubai" w:cs="Dubai"/>
                <w:b/>
                <w:bCs/>
                <w:sz w:val="16"/>
                <w:szCs w:val="16"/>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D62440" w:rsidRDefault="00D62440" w:rsidP="00D64AFF">
      <w:pPr>
        <w:rPr>
          <w:rFonts w:ascii="Dubai" w:eastAsia="Times New Roman" w:hAnsi="Dubai" w:cs="Dubai"/>
          <w:b/>
          <w:bCs/>
          <w:color w:val="000000"/>
          <w:sz w:val="24"/>
          <w:szCs w:val="24"/>
          <w:lang w:bidi="ar-AE"/>
        </w:rPr>
      </w:pPr>
    </w:p>
    <w:p w:rsidR="00D62440" w:rsidRPr="003C179B" w:rsidRDefault="00D62440" w:rsidP="00D64AFF">
      <w:pPr>
        <w:rPr>
          <w:rFonts w:ascii="Dubai" w:eastAsia="Times New Roman" w:hAnsi="Dubai" w:cs="Dubai"/>
          <w:b/>
          <w:bCs/>
          <w:color w:val="000000"/>
          <w:sz w:val="24"/>
          <w:szCs w:val="24"/>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D70E1A" w:rsidRDefault="00D70E1A" w:rsidP="00D64AFF">
      <w:pPr>
        <w:spacing w:before="240" w:after="240"/>
        <w:jc w:val="both"/>
        <w:rPr>
          <w:rFonts w:ascii="Dubai" w:hAnsi="Dubai" w:cs="Dubai"/>
          <w:b/>
          <w:bCs/>
          <w:color w:val="FF0000"/>
          <w:sz w:val="28"/>
          <w:szCs w:val="28"/>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lastRenderedPageBreak/>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monthly, quarterly, and annually construction costs indices and sixth, fifth, fourth, third, second, and first categories according to types of buildings: villa, multi-storey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 xml:space="preserve">Tables that include change rates in monthly, quarterly, and annually construction costs indices and sixth, fifth, fourth, third, second, and first categories and according to types of buildings: villa, multi-storey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bidiVisual/>
        <w:tblW w:w="9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gridCol w:w="2086"/>
      </w:tblGrid>
      <w:tr w:rsidR="00D64AFF" w:rsidRPr="003C179B" w:rsidTr="00246726">
        <w:trPr>
          <w:trHeight w:val="85"/>
        </w:trPr>
        <w:tc>
          <w:tcPr>
            <w:tcW w:w="7714"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Data collection sources:</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 xml:space="preserve">Price index </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t>The mathematical equation (developed by Statistician Laspeyres) which calculates the index by using the price levels weighted by the base quantities (weights).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lang w:bidi="en-US"/>
              </w:rPr>
              <w:t>Laspeyres Equation</w:t>
            </w:r>
            <w:r w:rsidRPr="003C179B">
              <w:rPr>
                <w:rFonts w:ascii="Dubai" w:hAnsi="Dubai" w:cs="Dubai"/>
                <w:b/>
                <w:bCs/>
                <w:sz w:val="20"/>
                <w:szCs w:val="20"/>
              </w:rPr>
              <w:t>:</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lastRenderedPageBreak/>
              <w:t>Costs of materials and services required to construct buildings.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Construction cost:</w:t>
            </w:r>
          </w:p>
        </w:tc>
      </w:tr>
      <w:tr w:rsidR="00D64AFF" w:rsidRPr="003C179B" w:rsidTr="00246726">
        <w:tc>
          <w:tcPr>
            <w:tcW w:w="7714"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period:</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Laspeyres equation.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Weights:</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prices:</w:t>
            </w:r>
          </w:p>
        </w:tc>
      </w:tr>
      <w:tr w:rsidR="00D64AFF" w:rsidRPr="003C179B" w:rsidTr="00246726">
        <w:tc>
          <w:tcPr>
            <w:tcW w:w="7714"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Commodities frame:</w:t>
            </w:r>
          </w:p>
        </w:tc>
      </w:tr>
      <w:tr w:rsidR="00D64AFF" w:rsidRPr="003C179B" w:rsidTr="00246726">
        <w:tc>
          <w:tcPr>
            <w:tcW w:w="7714"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storeys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2086" w:type="dxa"/>
          </w:tcPr>
          <w:p w:rsidR="00D64AFF" w:rsidRPr="003C179B" w:rsidRDefault="00D64AFF" w:rsidP="00E340B8">
            <w:pPr>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rPr>
                <w:rFonts w:ascii="Dubai" w:hAnsi="Dubai" w:cs="Dubai"/>
                <w:b/>
                <w:bCs/>
                <w:sz w:val="20"/>
                <w:szCs w:val="20"/>
                <w:rtl/>
              </w:rPr>
            </w:pP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086" w:type="dxa"/>
          </w:tcPr>
          <w:p w:rsidR="00D64AFF" w:rsidRPr="003C179B" w:rsidRDefault="00D64AFF" w:rsidP="00E340B8">
            <w:pPr>
              <w:rPr>
                <w:rFonts w:ascii="Dubai" w:hAnsi="Dubai" w:cs="Dubai"/>
                <w:b/>
                <w:bCs/>
                <w:sz w:val="20"/>
                <w:szCs w:val="20"/>
              </w:rPr>
            </w:pPr>
            <w:r w:rsidRPr="003C179B">
              <w:rPr>
                <w:rFonts w:ascii="Dubai" w:hAnsi="Dubai" w:cs="Dubai"/>
                <w:b/>
                <w:bCs/>
                <w:sz w:val="20"/>
                <w:szCs w:val="20"/>
              </w:rPr>
              <w:t>Multi-storey building:</w:t>
            </w:r>
          </w:p>
        </w:tc>
      </w:tr>
      <w:tr w:rsidR="00D64AFF" w:rsidRPr="003C179B" w:rsidTr="00246726">
        <w:tc>
          <w:tcPr>
            <w:tcW w:w="7714"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Public establishments:</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Industrial buildings:</w:t>
            </w:r>
          </w:p>
        </w:tc>
      </w:tr>
      <w:tr w:rsidR="00D64AFF" w:rsidRPr="003C179B" w:rsidTr="00246726">
        <w:trPr>
          <w:trHeight w:val="1489"/>
        </w:trPr>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rtl/>
          <w:lang w:bidi="ar-AE"/>
        </w:rPr>
      </w:pPr>
      <w:r w:rsidRPr="005A50FC">
        <w:rPr>
          <w:rFonts w:ascii="Dubai" w:hAnsi="Dubai" w:cs="Dubai"/>
          <w:sz w:val="24"/>
          <w:szCs w:val="24"/>
          <w:lang w:bidi="ar-AE"/>
        </w:rPr>
        <w:t>Following-up the update of internationally accepted methodologies and classifications.</w:t>
      </w:r>
    </w:p>
    <w:p w:rsidR="00082D55" w:rsidRDefault="00082D55" w:rsidP="00EC42C4"/>
    <w:sectPr w:rsidR="00082D55"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D4" w:rsidRDefault="00F550D4" w:rsidP="0093782D">
      <w:pPr>
        <w:spacing w:after="0" w:line="240" w:lineRule="auto"/>
      </w:pPr>
      <w:r>
        <w:separator/>
      </w:r>
    </w:p>
  </w:endnote>
  <w:endnote w:type="continuationSeparator" w:id="0">
    <w:p w:rsidR="00F550D4" w:rsidRDefault="00F550D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plified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B13DF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13DF5" w:rsidRPr="00B13DF5">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7"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B13DF5">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sidR="00B13DF5" w:rsidRPr="00B13DF5">
                      <w:rPr>
                        <w:rFonts w:ascii="Dubai" w:hAnsi="Dubai" w:cs="Dubai"/>
                        <w:color w:val="000000"/>
                        <w:sz w:val="16"/>
                        <w:szCs w:val="16"/>
                      </w:rPr>
                      <w:t>SD.CP.TP01 EN v3.0 2014-01</w:t>
                    </w:r>
                    <w:r w:rsidRPr="00C0781E">
                      <w:rPr>
                        <w:rFonts w:ascii="Dubai" w:hAnsi="Dubai" w:cs="Dubai"/>
                        <w:color w:val="000000"/>
                        <w:sz w:val="16"/>
                        <w:szCs w:val="16"/>
                      </w:rPr>
                      <w:t xml:space="preserve">: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B13DF5">
      <w:rPr>
        <w:noProof/>
        <w:color w:val="FFFFFF" w:themeColor="background1"/>
      </w:rPr>
      <w:t>3</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D4" w:rsidRDefault="00F550D4" w:rsidP="0093782D">
      <w:pPr>
        <w:spacing w:after="0" w:line="240" w:lineRule="auto"/>
      </w:pPr>
      <w:r>
        <w:separator/>
      </w:r>
    </w:p>
  </w:footnote>
  <w:footnote w:type="continuationSeparator" w:id="0">
    <w:p w:rsidR="00F550D4" w:rsidRDefault="00F550D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C2D87"/>
    <w:rsid w:val="002D1652"/>
    <w:rsid w:val="00370B6F"/>
    <w:rsid w:val="003719C5"/>
    <w:rsid w:val="003A2AEF"/>
    <w:rsid w:val="003A349A"/>
    <w:rsid w:val="003D0964"/>
    <w:rsid w:val="00406F12"/>
    <w:rsid w:val="004B4836"/>
    <w:rsid w:val="00557237"/>
    <w:rsid w:val="005A50FC"/>
    <w:rsid w:val="005B3BF6"/>
    <w:rsid w:val="00646A6D"/>
    <w:rsid w:val="006B7AF1"/>
    <w:rsid w:val="006F0977"/>
    <w:rsid w:val="00787D2C"/>
    <w:rsid w:val="00796B9E"/>
    <w:rsid w:val="007F089D"/>
    <w:rsid w:val="007F2693"/>
    <w:rsid w:val="00810A10"/>
    <w:rsid w:val="0081644D"/>
    <w:rsid w:val="00830503"/>
    <w:rsid w:val="008A5827"/>
    <w:rsid w:val="008B3895"/>
    <w:rsid w:val="008C2FB9"/>
    <w:rsid w:val="0093444A"/>
    <w:rsid w:val="0093782D"/>
    <w:rsid w:val="00947858"/>
    <w:rsid w:val="00947AB1"/>
    <w:rsid w:val="009C0BDD"/>
    <w:rsid w:val="009D7A35"/>
    <w:rsid w:val="009F5366"/>
    <w:rsid w:val="00A003DE"/>
    <w:rsid w:val="00A03E31"/>
    <w:rsid w:val="00A10B8B"/>
    <w:rsid w:val="00AA4AAE"/>
    <w:rsid w:val="00AA4FB5"/>
    <w:rsid w:val="00AF13D2"/>
    <w:rsid w:val="00B13DF5"/>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550D4"/>
    <w:rsid w:val="00FB465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38F-B2E0-4833-86B2-0B279FB4CF45}">
  <ds:schemaRefs>
    <ds:schemaRef ds:uri="http://schemas.microsoft.com/office/2006/metadata/properties"/>
    <ds:schemaRef ds:uri="http://schemas.microsoft.com/office/infopath/2007/PartnerControls"/>
    <ds:schemaRef ds:uri="955b6fd5-b45f-4e4a-90a3-faaaf8f4f03c"/>
  </ds:schemaRefs>
</ds:datastoreItem>
</file>

<file path=customXml/itemProps2.xml><?xml version="1.0" encoding="utf-8"?>
<ds:datastoreItem xmlns:ds="http://schemas.openxmlformats.org/officeDocument/2006/customXml" ds:itemID="{408E3F1D-B248-403F-93EF-A7AF10E45DBE}">
  <ds:schemaRefs>
    <ds:schemaRef ds:uri="http://schemas.microsoft.com/sharepoint/v3/contenttype/forms"/>
  </ds:schemaRefs>
</ds:datastoreItem>
</file>

<file path=customXml/itemProps3.xml><?xml version="1.0" encoding="utf-8"?>
<ds:datastoreItem xmlns:ds="http://schemas.openxmlformats.org/officeDocument/2006/customXml" ds:itemID="{9BA27CB8-C2D4-438B-A72B-E153F559D14D}"/>
</file>

<file path=customXml/itemProps4.xml><?xml version="1.0" encoding="utf-8"?>
<ds:datastoreItem xmlns:ds="http://schemas.openxmlformats.org/officeDocument/2006/customXml" ds:itemID="{D89816B6-CC32-4033-9804-1DA0046D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Construction Cost Index Methodolgy</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Farah Noman Aljaghoub</cp:lastModifiedBy>
  <cp:revision>5</cp:revision>
  <cp:lastPrinted>2018-12-26T08:50:00Z</cp:lastPrinted>
  <dcterms:created xsi:type="dcterms:W3CDTF">2019-10-16T06:50:00Z</dcterms:created>
  <dcterms:modified xsi:type="dcterms:W3CDTF">2019-10-20T04:48:00Z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